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62" w:rsidRPr="00131209" w:rsidRDefault="000B2A62" w:rsidP="00131209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</w:pPr>
      <w:r w:rsidRPr="00131209"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  <w:t xml:space="preserve">ЗАБОЛЕВАНИЯ </w:t>
      </w:r>
      <w:proofErr w:type="gramStart"/>
      <w:r w:rsidRPr="00131209"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  <w:t>СЕРДЕЧНО-СОСУДИСТОЙ</w:t>
      </w:r>
      <w:proofErr w:type="gramEnd"/>
      <w:r w:rsidRPr="00131209"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  <w:t xml:space="preserve"> СИСТЕМЫ</w:t>
      </w:r>
    </w:p>
    <w:p w:rsidR="000B2A62" w:rsidRPr="00131209" w:rsidRDefault="000B2A62" w:rsidP="00131209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 xml:space="preserve">Главная задача кардиологического отделения санатория не только профилактика, но и помощь в </w:t>
      </w:r>
      <w:proofErr w:type="gramStart"/>
      <w:r w:rsidRPr="00131209">
        <w:rPr>
          <w:rFonts w:ascii="Arial" w:hAnsi="Arial" w:cs="Arial"/>
          <w:color w:val="000000"/>
          <w:sz w:val="20"/>
          <w:szCs w:val="20"/>
        </w:rPr>
        <w:t>восстановлении</w:t>
      </w:r>
      <w:proofErr w:type="gramEnd"/>
      <w:r w:rsidRPr="00131209">
        <w:rPr>
          <w:rFonts w:ascii="Arial" w:hAnsi="Arial" w:cs="Arial"/>
          <w:color w:val="000000"/>
          <w:sz w:val="20"/>
          <w:szCs w:val="20"/>
        </w:rPr>
        <w:t xml:space="preserve"> здоровья людям, имеющим 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сердечно-сосудистые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 xml:space="preserve"> заболевания: ишемическую болезнь сердца, артериальную гипертонию и болезни периферических сосудов. Целью является улучшение качества жизни, повышение переносимости физических и повседневных нагрузок, улучшение общего самочувствия, а также снижения риска осложнений заболевания.</w:t>
      </w:r>
    </w:p>
    <w:p w:rsidR="000B2A62" w:rsidRPr="00131209" w:rsidRDefault="000B2A62" w:rsidP="00131209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131209">
        <w:rPr>
          <w:rFonts w:ascii="Arial" w:hAnsi="Arial" w:cs="Arial"/>
          <w:b w:val="0"/>
          <w:bCs w:val="0"/>
          <w:color w:val="000000"/>
          <w:sz w:val="30"/>
          <w:szCs w:val="30"/>
        </w:rPr>
        <w:t>У НАС ЕСТЬ</w:t>
      </w:r>
    </w:p>
    <w:p w:rsidR="000B2A62" w:rsidRPr="00131209" w:rsidRDefault="000B2A62" w:rsidP="0013120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лицензия на оказание санаторно-курортного лечения,</w:t>
      </w:r>
    </w:p>
    <w:p w:rsidR="000B2A62" w:rsidRPr="00131209" w:rsidRDefault="000B2A62" w:rsidP="0013120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высокая квалификация врачей-кардиологов,</w:t>
      </w:r>
    </w:p>
    <w:p w:rsidR="000B2A62" w:rsidRPr="00131209" w:rsidRDefault="000B2A62" w:rsidP="0013120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круглосуточное дежурство врачей,</w:t>
      </w:r>
    </w:p>
    <w:p w:rsidR="000B2A62" w:rsidRPr="00131209" w:rsidRDefault="000B2A62" w:rsidP="0013120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наличие палаты интенсивной терапии, дежурного санитарного автомобиля,</w:t>
      </w:r>
    </w:p>
    <w:p w:rsidR="000B2A62" w:rsidRPr="00131209" w:rsidRDefault="000B2A62" w:rsidP="0013120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 xml:space="preserve">отделения функциональной диагностики (ЭХО-КГ, УЗИ, суточное 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мониторирование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 xml:space="preserve"> ЭКГ и АД и др.) и лабораторного отделения (общий анализ крови, мочи, анализов крови на липидный обмен, 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кардиомаркеры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>, другие биохимические анализы),</w:t>
      </w:r>
    </w:p>
    <w:p w:rsidR="000B2A62" w:rsidRPr="00131209" w:rsidRDefault="000B2A62" w:rsidP="0013120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бассейн лечебного плавания,</w:t>
      </w:r>
    </w:p>
    <w:p w:rsidR="000B2A62" w:rsidRPr="00131209" w:rsidRDefault="000B2A62" w:rsidP="00131209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наличие профильных для заболеваний сердца природных лечебных факторов:</w:t>
      </w:r>
    </w:p>
    <w:p w:rsidR="000B2A62" w:rsidRPr="00131209" w:rsidRDefault="000B2A62" w:rsidP="00131209">
      <w:pPr>
        <w:pStyle w:val="a3"/>
        <w:shd w:val="clear" w:color="auto" w:fill="FFFFFF"/>
        <w:spacing w:before="0" w:beforeAutospacing="0" w:after="120" w:afterAutospacing="0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- суховоздушные углекислые ванны;</w:t>
      </w:r>
    </w:p>
    <w:p w:rsidR="000B2A62" w:rsidRPr="00131209" w:rsidRDefault="000B2A62" w:rsidP="00131209">
      <w:pPr>
        <w:pStyle w:val="a3"/>
        <w:shd w:val="clear" w:color="auto" w:fill="FFFFFF"/>
        <w:spacing w:before="0" w:beforeAutospacing="0" w:after="120" w:afterAutospacing="0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- минеральные общие и 4камерные азотно-радоновые ванны;</w:t>
      </w:r>
    </w:p>
    <w:p w:rsidR="000B2A62" w:rsidRPr="00131209" w:rsidRDefault="000B2A62" w:rsidP="00131209">
      <w:pPr>
        <w:pStyle w:val="a3"/>
        <w:shd w:val="clear" w:color="auto" w:fill="FFFFFF"/>
        <w:spacing w:before="0" w:beforeAutospacing="0" w:after="120" w:afterAutospacing="0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 xml:space="preserve">- аппаратная физиотерапия: лазеротерапия, 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магнитотерапия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>;</w:t>
      </w:r>
    </w:p>
    <w:p w:rsidR="000B2A62" w:rsidRPr="00131209" w:rsidRDefault="000B2A62" w:rsidP="00131209">
      <w:pPr>
        <w:pStyle w:val="a3"/>
        <w:shd w:val="clear" w:color="auto" w:fill="FFFFFF"/>
        <w:spacing w:before="0" w:beforeAutospacing="0" w:after="120" w:afterAutospacing="0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 xml:space="preserve">- лечебный массаж, лечебная баротерапия, кабинет 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гипокситерапии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>, иглорефлексотерапии.</w:t>
      </w:r>
    </w:p>
    <w:p w:rsidR="000B2A62" w:rsidRPr="00131209" w:rsidRDefault="000B2A62" w:rsidP="00131209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 xml:space="preserve">Научно доказано, что термальные азотно-кремнистые радоновые воды способствуют улучшению 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микроциркуляции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 xml:space="preserve"> и кровообращения, нормализации функции эндотелия кровеносных сосудов, обладают спазмолитическим, противовоспалительным, седативным эффектами, необходимыми для лечения сосудистых заболеваний. Схема приема радоновых ванн зависит от тяжести заболевания и наличия сердечной недостаточности, лечение проводится под тщательным контролем самочувствия и диагностических параметров состояния системы кровообращения.</w:t>
      </w:r>
    </w:p>
    <w:p w:rsidR="000B2A62" w:rsidRPr="00131209" w:rsidRDefault="000B2A62" w:rsidP="00131209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 xml:space="preserve">Каждому пациенту в </w:t>
      </w:r>
      <w:proofErr w:type="gramStart"/>
      <w:r w:rsidRPr="00131209">
        <w:rPr>
          <w:rFonts w:ascii="Arial" w:hAnsi="Arial" w:cs="Arial"/>
          <w:color w:val="000000"/>
          <w:sz w:val="20"/>
          <w:szCs w:val="20"/>
        </w:rPr>
        <w:t>отделении</w:t>
      </w:r>
      <w:proofErr w:type="gramEnd"/>
      <w:r w:rsidRPr="00131209">
        <w:rPr>
          <w:rFonts w:ascii="Arial" w:hAnsi="Arial" w:cs="Arial"/>
          <w:color w:val="000000"/>
          <w:sz w:val="20"/>
          <w:szCs w:val="20"/>
        </w:rPr>
        <w:t xml:space="preserve"> гарантирован индивидуальный подход в назначении лечебных процедур. Лечение зависит от тяжести заболевания и наличия сердечной недостаточности, проводится под контролем самочувствия и диагностических параметров состояния системы кровообращения.</w:t>
      </w:r>
    </w:p>
    <w:p w:rsidR="000B2A62" w:rsidRPr="00131209" w:rsidRDefault="000B2A62" w:rsidP="00131209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 xml:space="preserve">Рекомендуется пройти курс психотерапии и получить консультацию врача-психотерапевта, который поможет пациенту найти выход из кризисной ситуации, оценить себя иначе, скорректировать нерациональные мысли, выработать позитивное мышление. Особенно это актуально для людей с заболеваниями системы кровообращения, остро реагирующими на 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психоэмоциональные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 xml:space="preserve"> нагрузки.</w:t>
      </w:r>
    </w:p>
    <w:p w:rsidR="000B2A62" w:rsidRPr="00131209" w:rsidRDefault="000B2A62" w:rsidP="00131209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131209">
        <w:rPr>
          <w:rFonts w:ascii="Arial" w:hAnsi="Arial" w:cs="Arial"/>
          <w:color w:val="000000"/>
          <w:sz w:val="20"/>
          <w:szCs w:val="20"/>
        </w:rPr>
        <w:t>Сердечно-сосудистые</w:t>
      </w:r>
      <w:proofErr w:type="spellEnd"/>
      <w:proofErr w:type="gramEnd"/>
      <w:r w:rsidRPr="00131209">
        <w:rPr>
          <w:rFonts w:ascii="Arial" w:hAnsi="Arial" w:cs="Arial"/>
          <w:color w:val="000000"/>
          <w:sz w:val="20"/>
          <w:szCs w:val="20"/>
        </w:rPr>
        <w:t xml:space="preserve"> заболевания, как правило, сопровождаются поражением «органов-мишеней» – это сетчатка глаз, почки, кора головного мозга, периферические сосуды. Поэтому в санатории «Россия» доступны консультации врачей-специалистов: эндокринолога, уролога, невролога для раннего выявления, профилактики и лечения осложнений сосудистых и других сопутствующих заболеваний.</w:t>
      </w:r>
    </w:p>
    <w:p w:rsidR="000B2A62" w:rsidRPr="00131209" w:rsidRDefault="000B2A62" w:rsidP="00131209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 xml:space="preserve">В санатории организованы лекции и беседы на медицинские темы, помогающие познать причины, механизмы развития и серьезность последствий распространенных </w:t>
      </w:r>
      <w:proofErr w:type="spellStart"/>
      <w:proofErr w:type="gramStart"/>
      <w:r w:rsidRPr="00131209">
        <w:rPr>
          <w:rFonts w:ascii="Arial" w:hAnsi="Arial" w:cs="Arial"/>
          <w:color w:val="000000"/>
          <w:sz w:val="20"/>
          <w:szCs w:val="20"/>
        </w:rPr>
        <w:t>сердечно-сосудистых</w:t>
      </w:r>
      <w:proofErr w:type="spellEnd"/>
      <w:proofErr w:type="gramEnd"/>
      <w:r w:rsidRPr="00131209">
        <w:rPr>
          <w:rFonts w:ascii="Arial" w:hAnsi="Arial" w:cs="Arial"/>
          <w:color w:val="000000"/>
          <w:sz w:val="20"/>
          <w:szCs w:val="20"/>
        </w:rPr>
        <w:t xml:space="preserve"> заболеваний: артериальной гипертонии, ишемической болезни сердца.</w:t>
      </w:r>
    </w:p>
    <w:p w:rsidR="000B2A62" w:rsidRPr="00131209" w:rsidRDefault="000B2A62" w:rsidP="00131209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131209">
        <w:rPr>
          <w:rFonts w:ascii="Arial" w:hAnsi="Arial" w:cs="Arial"/>
          <w:b w:val="0"/>
          <w:bCs w:val="0"/>
          <w:color w:val="000000"/>
          <w:sz w:val="30"/>
          <w:szCs w:val="30"/>
        </w:rPr>
        <w:t>ПОКАЗАНИЯ</w:t>
      </w:r>
    </w:p>
    <w:p w:rsidR="000B2A62" w:rsidRPr="00131209" w:rsidRDefault="000B2A62" w:rsidP="00131209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 xml:space="preserve">Хроническая ревматическая болезнь сердца в неактивной форме, </w:t>
      </w:r>
      <w:proofErr w:type="gramStart"/>
      <w:r w:rsidRPr="00131209">
        <w:rPr>
          <w:rFonts w:ascii="Arial" w:hAnsi="Arial" w:cs="Arial"/>
          <w:color w:val="000000"/>
          <w:sz w:val="20"/>
          <w:szCs w:val="20"/>
        </w:rPr>
        <w:t>ревматический</w:t>
      </w:r>
      <w:proofErr w:type="gramEnd"/>
      <w:r w:rsidRPr="001312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миокардиосклероз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>.</w:t>
      </w:r>
    </w:p>
    <w:p w:rsidR="000B2A62" w:rsidRPr="00131209" w:rsidRDefault="000B2A62" w:rsidP="00131209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lastRenderedPageBreak/>
        <w:t>Пороки митральных клапанов без выраженного стеноза с нарушением кровообращения не выше I степени.</w:t>
      </w:r>
    </w:p>
    <w:p w:rsidR="000B2A62" w:rsidRPr="00131209" w:rsidRDefault="000B2A62" w:rsidP="00131209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Миокардиодистрофии различного генеза без нарушений ритма и проводимости.</w:t>
      </w:r>
    </w:p>
    <w:p w:rsidR="000B2A62" w:rsidRPr="00131209" w:rsidRDefault="000B2A62" w:rsidP="00131209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Атеросклероз I стадии без выраженных нарушений ритма и проводимости, при недостаточности кровообращения не выше I степени.</w:t>
      </w:r>
    </w:p>
    <w:p w:rsidR="000B2A62" w:rsidRPr="00131209" w:rsidRDefault="000B2A62" w:rsidP="00131209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Ишемическая болезнь сердца с редкими приступами стенокардии напряжения (I и II функциональный класс) без патологических изменений ЭКГ, с недостаточностью кровообращения не выше I степени.</w:t>
      </w:r>
    </w:p>
    <w:p w:rsidR="000B2A62" w:rsidRPr="00131209" w:rsidRDefault="000B2A62" w:rsidP="00131209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 xml:space="preserve">Состояние после хирургического лечения ишемической болезни сердца: через 3 месяца после 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эндоваскулярной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ангиопластики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 xml:space="preserve"> и (или) 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стентирования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 xml:space="preserve"> коронарных артерий, без нарушений сердечного ритма и проводимости. ХСН I стадии.</w:t>
      </w:r>
    </w:p>
    <w:p w:rsidR="000B2A62" w:rsidRPr="00131209" w:rsidRDefault="000B2A62" w:rsidP="00131209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Эссенциальная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 xml:space="preserve"> гипертензия I стадии по ВОЗ (гипертоническая болезнь I-II A класса), при недостаточности кровообращения не выше I степени.</w:t>
      </w:r>
    </w:p>
    <w:p w:rsidR="000B2A62" w:rsidRPr="00131209" w:rsidRDefault="000B2A62" w:rsidP="00131209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Облитерирующий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 xml:space="preserve"> атеросклероз с хроническим (медленно прогрессирующим) течением и регионарной ишемией I-II степени в фазе ремиссии.</w:t>
      </w:r>
    </w:p>
    <w:p w:rsidR="000B2A62" w:rsidRPr="00131209" w:rsidRDefault="000B2A62" w:rsidP="00131209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Облитерирующий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 xml:space="preserve"> эндартериит I-II степени в фазе ремиссии.</w:t>
      </w:r>
    </w:p>
    <w:p w:rsidR="000B2A62" w:rsidRPr="00131209" w:rsidRDefault="000B2A62" w:rsidP="00131209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 xml:space="preserve">Варикозная болезнь нижних конечностей. 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Посттромботический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 xml:space="preserve"> синдром, хроническая венозная недостаточность I-II степени.</w:t>
      </w:r>
    </w:p>
    <w:p w:rsidR="000B2A62" w:rsidRPr="00131209" w:rsidRDefault="000B2A62" w:rsidP="00131209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Метаболический синдром.</w:t>
      </w:r>
    </w:p>
    <w:p w:rsidR="000B2A62" w:rsidRPr="00131209" w:rsidRDefault="000B2A62" w:rsidP="00131209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 xml:space="preserve">Наличие факторов риска </w:t>
      </w:r>
      <w:proofErr w:type="spellStart"/>
      <w:proofErr w:type="gramStart"/>
      <w:r w:rsidRPr="00131209">
        <w:rPr>
          <w:rFonts w:ascii="Arial" w:hAnsi="Arial" w:cs="Arial"/>
          <w:color w:val="000000"/>
          <w:sz w:val="20"/>
          <w:szCs w:val="20"/>
        </w:rPr>
        <w:t>сердечно-сосудистых</w:t>
      </w:r>
      <w:proofErr w:type="spellEnd"/>
      <w:proofErr w:type="gramEnd"/>
      <w:r w:rsidRPr="00131209">
        <w:rPr>
          <w:rFonts w:ascii="Arial" w:hAnsi="Arial" w:cs="Arial"/>
          <w:color w:val="000000"/>
          <w:sz w:val="20"/>
          <w:szCs w:val="20"/>
        </w:rPr>
        <w:t xml:space="preserve"> заболеваний.</w:t>
      </w:r>
    </w:p>
    <w:p w:rsidR="000B2A62" w:rsidRPr="00131209" w:rsidRDefault="000B2A62" w:rsidP="00131209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131209">
        <w:rPr>
          <w:rFonts w:ascii="Arial" w:hAnsi="Arial" w:cs="Arial"/>
          <w:b w:val="0"/>
          <w:bCs w:val="0"/>
          <w:color w:val="000000"/>
          <w:sz w:val="30"/>
          <w:szCs w:val="30"/>
        </w:rPr>
        <w:t>ПРОТИВОПОКАЗАНИЯ</w:t>
      </w:r>
    </w:p>
    <w:p w:rsidR="000B2A62" w:rsidRPr="00131209" w:rsidRDefault="000B2A62" w:rsidP="00131209">
      <w:pPr>
        <w:pStyle w:val="np"/>
        <w:shd w:val="clear" w:color="auto" w:fill="FFFFFF"/>
        <w:spacing w:before="340" w:beforeAutospacing="0" w:after="340" w:afterAutospacing="0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 xml:space="preserve">Перечень медицинских противопоказаний для санаторно-курортного лечения </w:t>
      </w:r>
      <w:proofErr w:type="gramStart"/>
      <w:r w:rsidRPr="00131209">
        <w:rPr>
          <w:rFonts w:ascii="Arial" w:hAnsi="Arial" w:cs="Arial"/>
          <w:color w:val="000000"/>
          <w:sz w:val="20"/>
          <w:szCs w:val="20"/>
        </w:rPr>
        <w:t>согласно приказа</w:t>
      </w:r>
      <w:proofErr w:type="gramEnd"/>
      <w:r w:rsidRPr="00131209">
        <w:rPr>
          <w:rFonts w:ascii="Arial" w:hAnsi="Arial" w:cs="Arial"/>
          <w:color w:val="000000"/>
          <w:sz w:val="20"/>
          <w:szCs w:val="20"/>
        </w:rPr>
        <w:t xml:space="preserve"> Министерства здравоохранения Российской Федерации от 28 сентября 2020г. № 1029н.</w:t>
      </w:r>
    </w:p>
    <w:p w:rsidR="000B2A62" w:rsidRPr="00131209" w:rsidRDefault="000B2A62" w:rsidP="00131209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131209">
        <w:rPr>
          <w:rFonts w:ascii="Arial" w:hAnsi="Arial" w:cs="Arial"/>
          <w:b w:val="0"/>
          <w:bCs w:val="0"/>
          <w:color w:val="000000"/>
          <w:sz w:val="30"/>
          <w:szCs w:val="30"/>
        </w:rPr>
        <w:t>ДИАГНОСТИКА</w:t>
      </w:r>
    </w:p>
    <w:p w:rsidR="000B2A62" w:rsidRPr="00131209" w:rsidRDefault="000B2A62" w:rsidP="0013120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Клинический анализ крови.</w:t>
      </w:r>
    </w:p>
    <w:p w:rsidR="000B2A62" w:rsidRPr="00131209" w:rsidRDefault="000B2A62" w:rsidP="0013120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Клинический анализ мочи.</w:t>
      </w:r>
    </w:p>
    <w:p w:rsidR="000B2A62" w:rsidRPr="00131209" w:rsidRDefault="000B2A62" w:rsidP="0013120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 xml:space="preserve">Биохимические анализы по показаниям (глюкоза, липидный профиль, печеночные пробы, 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креатинин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 xml:space="preserve">, электролиты, система гемостаза, 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кардиомаркеры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>).</w:t>
      </w:r>
    </w:p>
    <w:p w:rsidR="000B2A62" w:rsidRPr="00131209" w:rsidRDefault="000B2A62" w:rsidP="0013120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 xml:space="preserve">ЭКГ, ВРС, по показаниям - </w:t>
      </w:r>
      <w:proofErr w:type="gramStart"/>
      <w:r w:rsidRPr="00131209">
        <w:rPr>
          <w:rFonts w:ascii="Arial" w:hAnsi="Arial" w:cs="Arial"/>
          <w:color w:val="000000"/>
          <w:sz w:val="20"/>
          <w:szCs w:val="20"/>
        </w:rPr>
        <w:t>суточное</w:t>
      </w:r>
      <w:proofErr w:type="gramEnd"/>
      <w:r w:rsidRPr="0013120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мониторирование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 xml:space="preserve"> АД и ЭКГ, 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ЭхоКГ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>, УЗД диагностика сосудов.</w:t>
      </w:r>
    </w:p>
    <w:p w:rsidR="000B2A62" w:rsidRPr="00131209" w:rsidRDefault="000B2A62" w:rsidP="00131209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Консультации диетолога, эндокринолога, кардиолога, ревматолога, психотерапевта.</w:t>
      </w:r>
    </w:p>
    <w:p w:rsidR="000B2A62" w:rsidRPr="00131209" w:rsidRDefault="000B2A62" w:rsidP="00131209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131209">
        <w:rPr>
          <w:rFonts w:ascii="Arial" w:hAnsi="Arial" w:cs="Arial"/>
          <w:b w:val="0"/>
          <w:bCs w:val="0"/>
          <w:color w:val="000000"/>
          <w:sz w:val="30"/>
          <w:szCs w:val="30"/>
        </w:rPr>
        <w:t>ЛЕЧЕНИЕ</w:t>
      </w:r>
    </w:p>
    <w:p w:rsidR="000B2A62" w:rsidRPr="00131209" w:rsidRDefault="000B2A62" w:rsidP="00131209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Бальнеолечение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 xml:space="preserve"> (минеральные азотно-кремнистые радоновые ванны общие, 4-х камерные минеральные ванны, сидячие).</w:t>
      </w:r>
    </w:p>
    <w:p w:rsidR="000B2A62" w:rsidRPr="00131209" w:rsidRDefault="000B2A62" w:rsidP="00131209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При наличии противопоказаний к минеральным ваннам назначаются искусственные ванны, сухие углекислые ванны.</w:t>
      </w:r>
    </w:p>
    <w:p w:rsidR="000B2A62" w:rsidRPr="00131209" w:rsidRDefault="000B2A62" w:rsidP="00131209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 xml:space="preserve">Питьевое лечение минеральных лечебно-столовых вод в </w:t>
      </w:r>
      <w:proofErr w:type="gramStart"/>
      <w:r w:rsidRPr="00131209">
        <w:rPr>
          <w:rFonts w:ascii="Arial" w:hAnsi="Arial" w:cs="Arial"/>
          <w:color w:val="000000"/>
          <w:sz w:val="20"/>
          <w:szCs w:val="20"/>
        </w:rPr>
        <w:t>целях</w:t>
      </w:r>
      <w:proofErr w:type="gramEnd"/>
      <w:r w:rsidRPr="00131209">
        <w:rPr>
          <w:rFonts w:ascii="Arial" w:hAnsi="Arial" w:cs="Arial"/>
          <w:color w:val="000000"/>
          <w:sz w:val="20"/>
          <w:szCs w:val="20"/>
        </w:rPr>
        <w:t xml:space="preserve"> профилактики и лечения нарушений обмена веществ (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дислипидемия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>).</w:t>
      </w:r>
    </w:p>
    <w:p w:rsidR="000B2A62" w:rsidRPr="00131209" w:rsidRDefault="000B2A62" w:rsidP="00131209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Диетотерапия.</w:t>
      </w:r>
    </w:p>
    <w:p w:rsidR="000B2A62" w:rsidRPr="00131209" w:rsidRDefault="000B2A62" w:rsidP="00131209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Гидротерапия: один из лечебных душей (дождевой, циркулярный).</w:t>
      </w:r>
    </w:p>
    <w:p w:rsidR="000B2A62" w:rsidRPr="00131209" w:rsidRDefault="000B2A62" w:rsidP="00131209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gramStart"/>
      <w:r w:rsidRPr="00131209">
        <w:rPr>
          <w:rFonts w:ascii="Arial" w:hAnsi="Arial" w:cs="Arial"/>
          <w:color w:val="000000"/>
          <w:sz w:val="20"/>
          <w:szCs w:val="20"/>
        </w:rPr>
        <w:t xml:space="preserve">Климатотерапия: 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климатодозированные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 xml:space="preserve"> прогулки, солнечные и воздушные ванны, ближний туризм).</w:t>
      </w:r>
      <w:proofErr w:type="gramEnd"/>
    </w:p>
    <w:p w:rsidR="000B2A62" w:rsidRPr="00131209" w:rsidRDefault="000B2A62" w:rsidP="00131209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lastRenderedPageBreak/>
        <w:t>Лечебная физкультура, утренняя гигиеническая гимнастика, тренажерный зал, терренкур, маршруты дозированной ходьбы, скандинавская ходьба.</w:t>
      </w:r>
    </w:p>
    <w:p w:rsidR="000B2A62" w:rsidRPr="00131209" w:rsidRDefault="000B2A62" w:rsidP="00131209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Медицинский массаж (ручной), 1 зона.</w:t>
      </w:r>
    </w:p>
    <w:p w:rsidR="000B2A62" w:rsidRPr="00131209" w:rsidRDefault="000B2A62" w:rsidP="00131209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Психотерапия.</w:t>
      </w:r>
    </w:p>
    <w:p w:rsidR="000B2A62" w:rsidRPr="00131209" w:rsidRDefault="000B2A62" w:rsidP="00131209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 xml:space="preserve">Один из видов аппаратной физиотерапии (лазеротерапия, 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магнитотерапия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 xml:space="preserve">, электрофорез лекарственных средств, </w:t>
      </w:r>
      <w:proofErr w:type="spellStart"/>
      <w:r w:rsidRPr="00131209">
        <w:rPr>
          <w:rFonts w:ascii="Arial" w:hAnsi="Arial" w:cs="Arial"/>
          <w:color w:val="000000"/>
          <w:sz w:val="20"/>
          <w:szCs w:val="20"/>
        </w:rPr>
        <w:t>Трансаир</w:t>
      </w:r>
      <w:proofErr w:type="spellEnd"/>
      <w:r w:rsidRPr="00131209">
        <w:rPr>
          <w:rFonts w:ascii="Arial" w:hAnsi="Arial" w:cs="Arial"/>
          <w:color w:val="000000"/>
          <w:sz w:val="20"/>
          <w:szCs w:val="20"/>
        </w:rPr>
        <w:t xml:space="preserve"> и др.).</w:t>
      </w:r>
    </w:p>
    <w:p w:rsidR="000B2A62" w:rsidRPr="00131209" w:rsidRDefault="000B2A62" w:rsidP="00131209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Один из видов малых радоновых процедур (по показаниям).</w:t>
      </w:r>
    </w:p>
    <w:p w:rsidR="000B2A62" w:rsidRPr="00131209" w:rsidRDefault="000B2A62" w:rsidP="00131209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131209">
        <w:rPr>
          <w:rFonts w:ascii="Arial" w:hAnsi="Arial" w:cs="Arial"/>
          <w:color w:val="000000"/>
          <w:sz w:val="20"/>
          <w:szCs w:val="20"/>
        </w:rPr>
        <w:t>Посещение термального комплекса (бассейн, сауна).</w:t>
      </w:r>
    </w:p>
    <w:p w:rsidR="000B2A62" w:rsidRPr="00131209" w:rsidRDefault="000B2A62" w:rsidP="00131209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i/>
          <w:iCs/>
          <w:color w:val="000000"/>
          <w:sz w:val="20"/>
          <w:szCs w:val="20"/>
        </w:rPr>
      </w:pPr>
      <w:r w:rsidRPr="00131209">
        <w:rPr>
          <w:rFonts w:ascii="Arial" w:hAnsi="Arial" w:cs="Arial"/>
          <w:i/>
          <w:iCs/>
          <w:color w:val="000000"/>
          <w:sz w:val="20"/>
          <w:szCs w:val="20"/>
        </w:rPr>
        <w:t xml:space="preserve">Лечебный комплекс формируется лечащим врачом индивидуально для каждого пациента с учетом основного и сопутствующих заболеваний в </w:t>
      </w:r>
      <w:proofErr w:type="gramStart"/>
      <w:r w:rsidRPr="00131209">
        <w:rPr>
          <w:rFonts w:ascii="Arial" w:hAnsi="Arial" w:cs="Arial"/>
          <w:i/>
          <w:iCs/>
          <w:color w:val="000000"/>
          <w:sz w:val="20"/>
          <w:szCs w:val="20"/>
        </w:rPr>
        <w:t>соответствии</w:t>
      </w:r>
      <w:proofErr w:type="gramEnd"/>
      <w:r w:rsidRPr="00131209">
        <w:rPr>
          <w:rFonts w:ascii="Arial" w:hAnsi="Arial" w:cs="Arial"/>
          <w:i/>
          <w:iCs/>
          <w:color w:val="000000"/>
          <w:sz w:val="20"/>
          <w:szCs w:val="20"/>
        </w:rPr>
        <w:t xml:space="preserve"> с требованиями Стандартов санаторно-курортной помощи, утвержденных приказами </w:t>
      </w:r>
      <w:proofErr w:type="spellStart"/>
      <w:r w:rsidRPr="00131209">
        <w:rPr>
          <w:rFonts w:ascii="Arial" w:hAnsi="Arial" w:cs="Arial"/>
          <w:i/>
          <w:iCs/>
          <w:color w:val="000000"/>
          <w:sz w:val="20"/>
          <w:szCs w:val="20"/>
        </w:rPr>
        <w:t>Минздравсоцразвития</w:t>
      </w:r>
      <w:proofErr w:type="spellEnd"/>
      <w:r w:rsidRPr="00131209">
        <w:rPr>
          <w:rFonts w:ascii="Arial" w:hAnsi="Arial" w:cs="Arial"/>
          <w:i/>
          <w:iCs/>
          <w:color w:val="000000"/>
          <w:sz w:val="20"/>
          <w:szCs w:val="20"/>
        </w:rPr>
        <w:t xml:space="preserve"> РФ от 23.11.2004г. №№ 221-221, в пределах суммы, заложенной на лечение в путевку.</w:t>
      </w:r>
    </w:p>
    <w:p w:rsidR="00105588" w:rsidRPr="00131209" w:rsidRDefault="00105588" w:rsidP="00131209">
      <w:pPr>
        <w:rPr>
          <w:rFonts w:ascii="Arial" w:hAnsi="Arial" w:cs="Arial"/>
        </w:rPr>
      </w:pPr>
    </w:p>
    <w:sectPr w:rsidR="00105588" w:rsidRPr="00131209" w:rsidSect="0010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D89"/>
    <w:multiLevelType w:val="multilevel"/>
    <w:tmpl w:val="C61E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E7702"/>
    <w:multiLevelType w:val="multilevel"/>
    <w:tmpl w:val="CB3E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F5C90"/>
    <w:multiLevelType w:val="multilevel"/>
    <w:tmpl w:val="7634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C7C94"/>
    <w:multiLevelType w:val="multilevel"/>
    <w:tmpl w:val="303E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2A62"/>
    <w:rsid w:val="000B2A62"/>
    <w:rsid w:val="00105588"/>
    <w:rsid w:val="00131209"/>
    <w:rsid w:val="00B96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88"/>
  </w:style>
  <w:style w:type="paragraph" w:styleId="1">
    <w:name w:val="heading 1"/>
    <w:basedOn w:val="a"/>
    <w:link w:val="10"/>
    <w:uiPriority w:val="9"/>
    <w:qFormat/>
    <w:rsid w:val="000B2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A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A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2A6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np">
    <w:name w:val="np"/>
    <w:basedOn w:val="a"/>
    <w:rsid w:val="000B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89439">
          <w:marLeft w:val="3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325">
          <w:blockQuote w:val="1"/>
          <w:marLeft w:val="0"/>
          <w:marRight w:val="0"/>
          <w:marTop w:val="454"/>
          <w:marBottom w:val="454"/>
          <w:divBdr>
            <w:top w:val="none" w:sz="0" w:space="0" w:color="auto"/>
            <w:left w:val="single" w:sz="12" w:space="18" w:color="F8C30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2024-02-15T12:25:00Z</dcterms:created>
  <dcterms:modified xsi:type="dcterms:W3CDTF">2024-02-15T14:39:00Z</dcterms:modified>
</cp:coreProperties>
</file>